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E1" w:rsidRPr="00622AE1" w:rsidRDefault="00622AE1" w:rsidP="00622AE1">
      <w:pPr>
        <w:jc w:val="center"/>
        <w:rPr>
          <w:b/>
          <w:sz w:val="36"/>
          <w:szCs w:val="36"/>
        </w:rPr>
      </w:pPr>
      <w:r w:rsidRPr="00622AE1">
        <w:rPr>
          <w:rFonts w:hint="eastAsia"/>
          <w:b/>
          <w:sz w:val="36"/>
          <w:szCs w:val="36"/>
        </w:rPr>
        <w:t>国家卫生计生委国家中医药管理局关于印发加强医疗卫生行风建设“九不准”的通知</w:t>
      </w:r>
    </w:p>
    <w:p w:rsidR="00622AE1" w:rsidRDefault="00622AE1" w:rsidP="00622AE1"/>
    <w:p w:rsidR="00622AE1" w:rsidRPr="00622AE1" w:rsidRDefault="00622AE1" w:rsidP="00622AE1">
      <w:pPr>
        <w:jc w:val="center"/>
        <w:rPr>
          <w:rFonts w:asciiTheme="minorEastAsia" w:hAnsiTheme="minorEastAsia"/>
          <w:sz w:val="28"/>
          <w:szCs w:val="28"/>
        </w:rPr>
      </w:pPr>
      <w:r w:rsidRPr="00622AE1">
        <w:rPr>
          <w:rFonts w:asciiTheme="minorEastAsia" w:hAnsiTheme="minorEastAsia" w:hint="eastAsia"/>
          <w:sz w:val="28"/>
          <w:szCs w:val="28"/>
        </w:rPr>
        <w:t>国卫办发〔2013〕49号</w:t>
      </w:r>
    </w:p>
    <w:p w:rsidR="00622AE1" w:rsidRPr="00622AE1" w:rsidRDefault="00622AE1" w:rsidP="00622AE1">
      <w:pPr>
        <w:rPr>
          <w:rFonts w:asciiTheme="minorEastAsia" w:hAnsiTheme="minorEastAsia"/>
          <w:sz w:val="28"/>
          <w:szCs w:val="28"/>
        </w:rPr>
      </w:pPr>
      <w:r w:rsidRPr="00622AE1">
        <w:rPr>
          <w:rFonts w:asciiTheme="minorEastAsia" w:hAnsiTheme="minorEastAsia" w:hint="eastAsia"/>
          <w:sz w:val="28"/>
          <w:szCs w:val="28"/>
        </w:rPr>
        <w:t>各省、自治区、直辖市卫生计生委（卫生厅局）、中医药管理局，新疆生产建设兵团卫生局，国家卫生计生委、国家中医药管理局属（管）各医疗卫生机构：</w:t>
      </w:r>
    </w:p>
    <w:p w:rsidR="00622AE1" w:rsidRPr="00622AE1" w:rsidRDefault="00622AE1" w:rsidP="00622AE1">
      <w:pPr>
        <w:rPr>
          <w:rFonts w:asciiTheme="minorEastAsia" w:hAnsiTheme="minorEastAsia"/>
          <w:sz w:val="28"/>
          <w:szCs w:val="28"/>
        </w:rPr>
      </w:pPr>
      <w:r w:rsidRPr="00622AE1">
        <w:rPr>
          <w:rFonts w:asciiTheme="minorEastAsia" w:hAnsiTheme="minorEastAsia" w:hint="eastAsia"/>
          <w:sz w:val="28"/>
          <w:szCs w:val="28"/>
        </w:rPr>
        <w:t xml:space="preserve">    近期，中央党的群众路线教育实践活动领导小组印发了《关于开展“四风”突出问题专项整治和加强制度建设的通知》（群组发〔2013〕23号），明确要求“坚决纠正医疗卫生方面损害群众利益行为，严肃查处医药购销和办医行医中的不正之风问题”。为深入贯彻落实文件精神，进一步加强行风建设，严肃纪律，明确要求，针对医疗卫生方面群众反映强烈的突出问题，国家卫生计生委、国家中医药管理局制定了《加强医疗卫生行风建设“九不准”》（以下简称“九不准”）。现印发给你们，并提出如下要求：</w:t>
      </w:r>
    </w:p>
    <w:p w:rsidR="00622AE1" w:rsidRPr="00CF5A30" w:rsidRDefault="00622AE1" w:rsidP="00622AE1">
      <w:pPr>
        <w:rPr>
          <w:rFonts w:asciiTheme="minorEastAsia" w:hAnsiTheme="minorEastAsia"/>
          <w:b/>
          <w:sz w:val="28"/>
          <w:szCs w:val="28"/>
        </w:rPr>
      </w:pPr>
      <w:r w:rsidRPr="00622AE1">
        <w:rPr>
          <w:rFonts w:asciiTheme="minorEastAsia" w:hAnsiTheme="minorEastAsia" w:hint="eastAsia"/>
          <w:sz w:val="28"/>
          <w:szCs w:val="28"/>
        </w:rPr>
        <w:t xml:space="preserve">  </w:t>
      </w:r>
      <w:r w:rsidRPr="00CF5A30">
        <w:rPr>
          <w:rFonts w:asciiTheme="minorEastAsia" w:hAnsiTheme="minorEastAsia" w:hint="eastAsia"/>
          <w:b/>
          <w:sz w:val="28"/>
          <w:szCs w:val="28"/>
        </w:rPr>
        <w:t xml:space="preserve">  一、广泛开展学习宣传</w:t>
      </w:r>
    </w:p>
    <w:p w:rsidR="00622AE1" w:rsidRPr="00622AE1" w:rsidRDefault="00622AE1" w:rsidP="00622AE1">
      <w:pPr>
        <w:rPr>
          <w:rFonts w:asciiTheme="minorEastAsia" w:hAnsiTheme="minorEastAsia"/>
          <w:sz w:val="28"/>
          <w:szCs w:val="28"/>
        </w:rPr>
      </w:pPr>
      <w:r w:rsidRPr="00622AE1">
        <w:rPr>
          <w:rFonts w:asciiTheme="minorEastAsia" w:hAnsiTheme="minorEastAsia" w:hint="eastAsia"/>
          <w:sz w:val="28"/>
          <w:szCs w:val="28"/>
        </w:rPr>
        <w:t xml:space="preserve">    地方各级卫生计生行政部门、各级各类医疗卫生机构要组织广大医疗卫生人员认真学习讨论，深刻认识“九不准”的重要意义和明确要求。通过编辑学习手册、开展集中培训、举行知识测试等多种形式，迅速传达到所有医疗卫生机构和医疗卫生人员，在全行业掀起学习贯彻“九不准”的热潮，学习教育覆盖面要达到100%。要强化对“九不准”贯彻执行情况的宣传，曝光典型案例，抓好警示教育，努力使遵守和执行“九不准”成为医疗卫生机构和医疗卫生人员的自觉行为。</w:t>
      </w:r>
    </w:p>
    <w:p w:rsidR="00622AE1" w:rsidRPr="00CF5A30" w:rsidRDefault="00622AE1" w:rsidP="00622AE1">
      <w:pPr>
        <w:rPr>
          <w:rFonts w:asciiTheme="minorEastAsia" w:hAnsiTheme="minorEastAsia"/>
          <w:b/>
          <w:sz w:val="28"/>
          <w:szCs w:val="28"/>
        </w:rPr>
      </w:pPr>
      <w:r w:rsidRPr="00622AE1">
        <w:rPr>
          <w:rFonts w:asciiTheme="minorEastAsia" w:hAnsiTheme="minorEastAsia" w:hint="eastAsia"/>
          <w:sz w:val="28"/>
          <w:szCs w:val="28"/>
        </w:rPr>
        <w:lastRenderedPageBreak/>
        <w:t xml:space="preserve">  </w:t>
      </w:r>
      <w:r w:rsidRPr="00CF5A30">
        <w:rPr>
          <w:rFonts w:asciiTheme="minorEastAsia" w:hAnsiTheme="minorEastAsia" w:hint="eastAsia"/>
          <w:b/>
          <w:sz w:val="28"/>
          <w:szCs w:val="28"/>
        </w:rPr>
        <w:t xml:space="preserve">  二、认真抓好贯彻执行</w:t>
      </w:r>
    </w:p>
    <w:p w:rsidR="00622AE1" w:rsidRPr="00622AE1" w:rsidRDefault="00622AE1" w:rsidP="00622AE1">
      <w:pPr>
        <w:rPr>
          <w:rFonts w:asciiTheme="minorEastAsia" w:hAnsiTheme="minorEastAsia"/>
          <w:sz w:val="28"/>
          <w:szCs w:val="28"/>
        </w:rPr>
      </w:pPr>
      <w:r w:rsidRPr="00622AE1">
        <w:rPr>
          <w:rFonts w:asciiTheme="minorEastAsia" w:hAnsiTheme="minorEastAsia" w:hint="eastAsia"/>
          <w:sz w:val="28"/>
          <w:szCs w:val="28"/>
        </w:rPr>
        <w:t xml:space="preserve">    地方各级卫生计生行政部门和各级各类医疗卫生机构要把贯彻执行“九不准”作为医疗卫生行业教育实践活动的重要内容，研究制订贯彻落实的具体办法。既要不折不扣地落实“九不准”的每项要求，又要制订更加具体、更有针对性、更便于操作的制度措施。卫生计生系统各级领导干部特别是领导班子主要负责人要以身作则、带头执行，以严肃的态度、严格的标准、严明的纪律抓好“九不准”的贯彻执行。</w:t>
      </w:r>
    </w:p>
    <w:p w:rsidR="00622AE1" w:rsidRPr="00CF5A30" w:rsidRDefault="00622AE1" w:rsidP="00622AE1">
      <w:pPr>
        <w:rPr>
          <w:rFonts w:asciiTheme="minorEastAsia" w:hAnsiTheme="minorEastAsia"/>
          <w:b/>
          <w:sz w:val="28"/>
          <w:szCs w:val="28"/>
        </w:rPr>
      </w:pPr>
      <w:r w:rsidRPr="00622AE1">
        <w:rPr>
          <w:rFonts w:asciiTheme="minorEastAsia" w:hAnsiTheme="minorEastAsia" w:hint="eastAsia"/>
          <w:sz w:val="28"/>
          <w:szCs w:val="28"/>
        </w:rPr>
        <w:t xml:space="preserve">  </w:t>
      </w:r>
      <w:r w:rsidRPr="00CF5A30">
        <w:rPr>
          <w:rFonts w:asciiTheme="minorEastAsia" w:hAnsiTheme="minorEastAsia" w:hint="eastAsia"/>
          <w:b/>
          <w:sz w:val="28"/>
          <w:szCs w:val="28"/>
        </w:rPr>
        <w:t xml:space="preserve">  三、坚决查处违规行为</w:t>
      </w:r>
    </w:p>
    <w:p w:rsidR="00622AE1" w:rsidRPr="00622AE1" w:rsidRDefault="00622AE1" w:rsidP="00622AE1">
      <w:pPr>
        <w:rPr>
          <w:rFonts w:asciiTheme="minorEastAsia" w:hAnsiTheme="minorEastAsia"/>
          <w:sz w:val="28"/>
          <w:szCs w:val="28"/>
        </w:rPr>
      </w:pPr>
      <w:r w:rsidRPr="00622AE1">
        <w:rPr>
          <w:rFonts w:asciiTheme="minorEastAsia" w:hAnsiTheme="minorEastAsia" w:hint="eastAsia"/>
          <w:sz w:val="28"/>
          <w:szCs w:val="28"/>
        </w:rPr>
        <w:t xml:space="preserve">    地方各级卫生计生行政部门要加强与公安、检察和地方纪检监察等执纪执法机关的协调配合，重点查处顶风违纪的行为和情节严重、影响恶劣的案件。凡是违反“九不准”的行为，要依法依纪严肃处理，决不姑息迁就。对违反“九不准”的医疗卫生机构，卫生计生行政部门应当根据情节轻重，给予其通报批评、限期整改、降低级别或等次等处理；需要给予行政处罚的，依法给予警告、责令停业直至吊销执业许可证的行政处罚。对违反“九不准”的医疗卫生人员，由所在单位给予批评教育、取消当年评优评职资格或低聘、缓聘、解职待聘、解聘；情节严重的，由有关卫生计生行政部门依法给予其责令暂停执业活动或者吊销执业证书等处罚。涉嫌犯罪的，移送司法机关依法处理。对吊销执业证书的医疗卫生人员，国家卫生计生委一律在全系统通报，并向社会公布。对责令暂停执业活动的医疗卫生人员，由省级卫生计生行政部门在本省（区、市）范围内进行通报。建立医药购销领域商业贿赂不良记录，按规定对列入不良记录的药品、医用设备和</w:t>
      </w:r>
      <w:r w:rsidRPr="00622AE1">
        <w:rPr>
          <w:rFonts w:asciiTheme="minorEastAsia" w:hAnsiTheme="minorEastAsia" w:hint="eastAsia"/>
          <w:sz w:val="28"/>
          <w:szCs w:val="28"/>
        </w:rPr>
        <w:lastRenderedPageBreak/>
        <w:t>医用耗材生产、经营企业予以处理。</w:t>
      </w:r>
    </w:p>
    <w:p w:rsidR="00622AE1" w:rsidRPr="00CF5A30" w:rsidRDefault="00622AE1" w:rsidP="00622AE1">
      <w:pPr>
        <w:rPr>
          <w:rFonts w:asciiTheme="minorEastAsia" w:hAnsiTheme="minorEastAsia"/>
          <w:b/>
          <w:sz w:val="28"/>
          <w:szCs w:val="28"/>
        </w:rPr>
      </w:pPr>
      <w:r w:rsidRPr="00CF5A30">
        <w:rPr>
          <w:rFonts w:asciiTheme="minorEastAsia" w:hAnsiTheme="minorEastAsia" w:hint="eastAsia"/>
          <w:b/>
          <w:sz w:val="28"/>
          <w:szCs w:val="28"/>
        </w:rPr>
        <w:t xml:space="preserve">    四、切实加强监督检查</w:t>
      </w:r>
    </w:p>
    <w:p w:rsidR="00622AE1" w:rsidRPr="00622AE1" w:rsidRDefault="00622AE1" w:rsidP="00622AE1">
      <w:pPr>
        <w:rPr>
          <w:rFonts w:asciiTheme="minorEastAsia" w:hAnsiTheme="minorEastAsia"/>
          <w:sz w:val="28"/>
          <w:szCs w:val="28"/>
        </w:rPr>
      </w:pPr>
      <w:r w:rsidRPr="00622AE1">
        <w:rPr>
          <w:rFonts w:asciiTheme="minorEastAsia" w:hAnsiTheme="minorEastAsia" w:hint="eastAsia"/>
          <w:sz w:val="28"/>
          <w:szCs w:val="28"/>
        </w:rPr>
        <w:t xml:space="preserve">    地方各级卫生计生行政部门要把监督“九不准”贯彻执行情况作为一项经常性工作来抓，通过明察暗访、定期督促检查等多种形式，及时发现问题和隐患，严肃处理违反“九不准”的行为。医疗卫生有关行业组织要结合自身职责，研究建立医疗卫生人员诚信从业信息管理系统，将医疗卫生人员的违规行为记入个人诚信记录，切实加强行业自律性管理。要强化社会监督，群众可通过国家卫生计生委公开电话和官方网站投诉举报违反“九不准”的行为。各地要向社会公布投诉举报电话，对群众反映的违反“九不准”的问题线索，抓紧核查，营造良好的社会监督氛围。</w:t>
      </w:r>
    </w:p>
    <w:p w:rsidR="00622AE1" w:rsidRPr="00CF5A30" w:rsidRDefault="00622AE1" w:rsidP="00622AE1">
      <w:pPr>
        <w:rPr>
          <w:rFonts w:asciiTheme="minorEastAsia" w:hAnsiTheme="minorEastAsia"/>
          <w:b/>
          <w:sz w:val="28"/>
          <w:szCs w:val="28"/>
        </w:rPr>
      </w:pPr>
      <w:r w:rsidRPr="00622AE1">
        <w:rPr>
          <w:rFonts w:asciiTheme="minorEastAsia" w:hAnsiTheme="minorEastAsia" w:hint="eastAsia"/>
          <w:sz w:val="28"/>
          <w:szCs w:val="28"/>
        </w:rPr>
        <w:t xml:space="preserve">   </w:t>
      </w:r>
      <w:r w:rsidRPr="00CF5A30">
        <w:rPr>
          <w:rFonts w:asciiTheme="minorEastAsia" w:hAnsiTheme="minorEastAsia" w:hint="eastAsia"/>
          <w:b/>
          <w:sz w:val="28"/>
          <w:szCs w:val="28"/>
        </w:rPr>
        <w:t xml:space="preserve"> 五、大力弘扬新风正气</w:t>
      </w:r>
    </w:p>
    <w:p w:rsidR="00622AE1" w:rsidRPr="00622AE1" w:rsidRDefault="00622AE1" w:rsidP="00622AE1">
      <w:pPr>
        <w:rPr>
          <w:rFonts w:asciiTheme="minorEastAsia" w:hAnsiTheme="minorEastAsia"/>
          <w:sz w:val="28"/>
          <w:szCs w:val="28"/>
        </w:rPr>
      </w:pPr>
      <w:r w:rsidRPr="00622AE1">
        <w:rPr>
          <w:rFonts w:asciiTheme="minorEastAsia" w:hAnsiTheme="minorEastAsia" w:hint="eastAsia"/>
          <w:sz w:val="28"/>
          <w:szCs w:val="28"/>
        </w:rPr>
        <w:t xml:space="preserve">    各级卫生计生行政部门和各级各类医疗卫生机构要结合“服务百姓健康行动”、“三好一满意”、“优质服务先进单位”创建活动等，大力培育和积极践行社会主义核心价值观，凝炼、宣传、践行医疗卫生职业精神，宣传和落实《医疗机构从业人员行为规范》，加强医疗卫生机构廉洁文化建设，推进廉洁文化进机构、进科室、进病房，营造浓厚廉洁文化氛围和执业环境。要注重发挥正面典型的示范引导作用，大力弘扬医疗卫生行业的光荣传统，加大对“我最喜爱的健康卫士”、“群众满意的医疗卫生机构”等医疗卫生行业先进个人、先进集体的表彰和宣传力度。</w:t>
      </w:r>
    </w:p>
    <w:p w:rsidR="00622AE1" w:rsidRPr="00CF5A30" w:rsidRDefault="00622AE1" w:rsidP="00622AE1">
      <w:pPr>
        <w:rPr>
          <w:rFonts w:asciiTheme="minorEastAsia" w:hAnsiTheme="minorEastAsia"/>
          <w:b/>
          <w:sz w:val="28"/>
          <w:szCs w:val="28"/>
        </w:rPr>
      </w:pPr>
      <w:r w:rsidRPr="00622AE1">
        <w:rPr>
          <w:rFonts w:asciiTheme="minorEastAsia" w:hAnsiTheme="minorEastAsia" w:hint="eastAsia"/>
          <w:sz w:val="28"/>
          <w:szCs w:val="28"/>
        </w:rPr>
        <w:t xml:space="preserve">   </w:t>
      </w:r>
      <w:r w:rsidRPr="00CF5A30">
        <w:rPr>
          <w:rFonts w:asciiTheme="minorEastAsia" w:hAnsiTheme="minorEastAsia" w:hint="eastAsia"/>
          <w:b/>
          <w:sz w:val="28"/>
          <w:szCs w:val="28"/>
        </w:rPr>
        <w:t xml:space="preserve"> 六、严格落实责任制</w:t>
      </w:r>
    </w:p>
    <w:p w:rsidR="00622AE1" w:rsidRPr="00622AE1" w:rsidRDefault="00622AE1" w:rsidP="00622AE1">
      <w:pPr>
        <w:rPr>
          <w:rFonts w:asciiTheme="minorEastAsia" w:hAnsiTheme="minorEastAsia"/>
          <w:sz w:val="28"/>
          <w:szCs w:val="28"/>
        </w:rPr>
      </w:pPr>
      <w:r w:rsidRPr="00622AE1">
        <w:rPr>
          <w:rFonts w:asciiTheme="minorEastAsia" w:hAnsiTheme="minorEastAsia" w:hint="eastAsia"/>
          <w:sz w:val="28"/>
          <w:szCs w:val="28"/>
        </w:rPr>
        <w:lastRenderedPageBreak/>
        <w:t xml:space="preserve">    各级各类医疗卫生机构领导班子对本机构贯彻执行“九不准”负主体责任，主要负责人是第一责任人。地方各级卫生计生行政部门对辖区内医疗卫生机构和人员贯彻执行“九不准”负监管责任，要切实履行行业监管职责。医疗卫生机构贯彻执行“九不准”的情况要列入医疗机构校验管理、评审的重要内容，医疗卫生人员贯彻执行“九不准”的情况列入医疗卫生人员年度考核、医德考评和医师定期考核的重要内容，作为职称晋升、评优评先的重要依据。要严格责任追究，对工作不力导致发生严重问题的，除追究当事人责任外，还要严肃追究卫生计生行政部门和医疗卫生机构主要领导及直接领导的责任。对隐瞒不报、压案不查、包庇袒护的，一经发现，从严处理。</w:t>
      </w:r>
    </w:p>
    <w:p w:rsidR="00622AE1" w:rsidRPr="00622AE1" w:rsidRDefault="00622AE1" w:rsidP="00CF5A30">
      <w:pPr>
        <w:ind w:firstLineChars="200" w:firstLine="560"/>
        <w:rPr>
          <w:rFonts w:asciiTheme="minorEastAsia" w:hAnsiTheme="minorEastAsia"/>
          <w:sz w:val="28"/>
          <w:szCs w:val="28"/>
        </w:rPr>
      </w:pPr>
      <w:r w:rsidRPr="00622AE1">
        <w:rPr>
          <w:rFonts w:asciiTheme="minorEastAsia" w:hAnsiTheme="minorEastAsia" w:hint="eastAsia"/>
          <w:sz w:val="28"/>
          <w:szCs w:val="28"/>
        </w:rPr>
        <w:t>各地贯彻落实“九不准”的情况要及时报送国家卫生计生委和国家中医药管理局。</w:t>
      </w:r>
    </w:p>
    <w:p w:rsidR="00622AE1" w:rsidRPr="00622AE1" w:rsidRDefault="00622AE1" w:rsidP="00622AE1">
      <w:pPr>
        <w:rPr>
          <w:rFonts w:asciiTheme="minorEastAsia" w:hAnsiTheme="minorEastAsia"/>
          <w:sz w:val="28"/>
          <w:szCs w:val="28"/>
        </w:rPr>
      </w:pPr>
      <w:r w:rsidRPr="00622AE1">
        <w:rPr>
          <w:rFonts w:asciiTheme="minorEastAsia" w:hAnsiTheme="minorEastAsia"/>
          <w:sz w:val="28"/>
          <w:szCs w:val="28"/>
        </w:rPr>
        <w:t xml:space="preserve"> </w:t>
      </w:r>
    </w:p>
    <w:p w:rsidR="00622AE1" w:rsidRPr="00622AE1" w:rsidRDefault="00622AE1" w:rsidP="00622AE1">
      <w:pPr>
        <w:rPr>
          <w:rFonts w:asciiTheme="minorEastAsia" w:hAnsiTheme="minorEastAsia"/>
          <w:sz w:val="28"/>
          <w:szCs w:val="28"/>
        </w:rPr>
      </w:pPr>
      <w:r w:rsidRPr="00622AE1">
        <w:rPr>
          <w:rFonts w:asciiTheme="minorEastAsia" w:hAnsiTheme="minorEastAsia" w:hint="eastAsia"/>
          <w:sz w:val="28"/>
          <w:szCs w:val="28"/>
        </w:rPr>
        <w:t xml:space="preserve">    附件：加强医疗卫生行风建设“九不准”</w:t>
      </w:r>
    </w:p>
    <w:p w:rsidR="00622AE1" w:rsidRPr="00622AE1" w:rsidRDefault="00622AE1" w:rsidP="00622AE1">
      <w:pPr>
        <w:rPr>
          <w:rFonts w:asciiTheme="minorEastAsia" w:hAnsiTheme="minorEastAsia"/>
          <w:sz w:val="28"/>
          <w:szCs w:val="28"/>
        </w:rPr>
      </w:pPr>
      <w:r w:rsidRPr="00622AE1">
        <w:rPr>
          <w:rFonts w:asciiTheme="minorEastAsia" w:hAnsiTheme="minorEastAsia"/>
          <w:sz w:val="28"/>
          <w:szCs w:val="28"/>
        </w:rPr>
        <w:t xml:space="preserve"> </w:t>
      </w:r>
    </w:p>
    <w:p w:rsidR="00622AE1" w:rsidRPr="00622AE1" w:rsidRDefault="00622AE1" w:rsidP="00622AE1">
      <w:pPr>
        <w:rPr>
          <w:rFonts w:asciiTheme="minorEastAsia" w:hAnsiTheme="minorEastAsia"/>
          <w:sz w:val="28"/>
          <w:szCs w:val="28"/>
        </w:rPr>
      </w:pPr>
      <w:r w:rsidRPr="00622AE1">
        <w:rPr>
          <w:rFonts w:asciiTheme="minorEastAsia" w:hAnsiTheme="minorEastAsia"/>
          <w:sz w:val="28"/>
          <w:szCs w:val="28"/>
        </w:rPr>
        <w:t xml:space="preserve"> </w:t>
      </w:r>
    </w:p>
    <w:p w:rsidR="00622AE1" w:rsidRPr="00622AE1" w:rsidRDefault="00622AE1" w:rsidP="00622AE1">
      <w:pPr>
        <w:rPr>
          <w:rFonts w:asciiTheme="minorEastAsia" w:hAnsiTheme="minorEastAsia"/>
          <w:sz w:val="28"/>
          <w:szCs w:val="28"/>
        </w:rPr>
      </w:pPr>
      <w:r w:rsidRPr="00622AE1">
        <w:rPr>
          <w:rFonts w:asciiTheme="minorEastAsia" w:hAnsiTheme="minorEastAsia" w:hint="eastAsia"/>
          <w:sz w:val="28"/>
          <w:szCs w:val="28"/>
        </w:rPr>
        <w:t xml:space="preserve">                                   国家卫生计生委</w:t>
      </w:r>
    </w:p>
    <w:p w:rsidR="00622AE1" w:rsidRPr="00622AE1" w:rsidRDefault="00622AE1" w:rsidP="00622AE1">
      <w:pPr>
        <w:rPr>
          <w:rFonts w:asciiTheme="minorEastAsia" w:hAnsiTheme="minorEastAsia"/>
          <w:sz w:val="28"/>
          <w:szCs w:val="28"/>
        </w:rPr>
      </w:pPr>
      <w:r w:rsidRPr="00622AE1">
        <w:rPr>
          <w:rFonts w:asciiTheme="minorEastAsia" w:hAnsiTheme="minorEastAsia" w:hint="eastAsia"/>
          <w:sz w:val="28"/>
          <w:szCs w:val="28"/>
        </w:rPr>
        <w:t xml:space="preserve">                                   国家中医药管理局</w:t>
      </w:r>
    </w:p>
    <w:p w:rsidR="00622AE1" w:rsidRPr="00622AE1" w:rsidRDefault="00622AE1" w:rsidP="00622AE1">
      <w:pPr>
        <w:rPr>
          <w:rFonts w:asciiTheme="minorEastAsia" w:hAnsiTheme="minorEastAsia"/>
          <w:sz w:val="28"/>
          <w:szCs w:val="28"/>
        </w:rPr>
      </w:pPr>
      <w:r w:rsidRPr="00622AE1">
        <w:rPr>
          <w:rFonts w:asciiTheme="minorEastAsia" w:hAnsiTheme="minorEastAsia" w:hint="eastAsia"/>
          <w:sz w:val="28"/>
          <w:szCs w:val="28"/>
        </w:rPr>
        <w:t xml:space="preserve">                                    2013年12月26日</w:t>
      </w:r>
    </w:p>
    <w:p w:rsidR="00622AE1" w:rsidRPr="00622AE1" w:rsidRDefault="00622AE1" w:rsidP="00622AE1">
      <w:pPr>
        <w:rPr>
          <w:rFonts w:asciiTheme="minorEastAsia" w:hAnsiTheme="minorEastAsia"/>
          <w:sz w:val="28"/>
          <w:szCs w:val="28"/>
        </w:rPr>
      </w:pPr>
      <w:r w:rsidRPr="00622AE1">
        <w:rPr>
          <w:rFonts w:asciiTheme="minorEastAsia" w:hAnsiTheme="minorEastAsia"/>
          <w:sz w:val="28"/>
          <w:szCs w:val="28"/>
        </w:rPr>
        <w:t xml:space="preserve">  </w:t>
      </w:r>
    </w:p>
    <w:p w:rsidR="00622AE1" w:rsidRPr="00622AE1" w:rsidRDefault="00622AE1" w:rsidP="00622AE1">
      <w:pPr>
        <w:rPr>
          <w:rFonts w:asciiTheme="minorEastAsia" w:hAnsiTheme="minorEastAsia"/>
          <w:sz w:val="28"/>
          <w:szCs w:val="28"/>
        </w:rPr>
      </w:pPr>
    </w:p>
    <w:p w:rsidR="00622AE1" w:rsidRPr="00622AE1" w:rsidRDefault="00622AE1" w:rsidP="00622AE1">
      <w:pPr>
        <w:rPr>
          <w:rFonts w:asciiTheme="minorEastAsia" w:hAnsiTheme="minorEastAsia"/>
          <w:sz w:val="28"/>
          <w:szCs w:val="28"/>
        </w:rPr>
      </w:pPr>
      <w:r w:rsidRPr="00622AE1">
        <w:rPr>
          <w:rFonts w:asciiTheme="minorEastAsia" w:hAnsiTheme="minorEastAsia"/>
          <w:sz w:val="28"/>
          <w:szCs w:val="28"/>
        </w:rPr>
        <w:t xml:space="preserve"> </w:t>
      </w:r>
    </w:p>
    <w:p w:rsidR="00622AE1" w:rsidRPr="00622AE1" w:rsidRDefault="00622AE1" w:rsidP="00622AE1">
      <w:pPr>
        <w:jc w:val="center"/>
        <w:rPr>
          <w:rFonts w:asciiTheme="minorEastAsia" w:hAnsiTheme="minorEastAsia"/>
          <w:b/>
          <w:sz w:val="36"/>
          <w:szCs w:val="36"/>
        </w:rPr>
      </w:pPr>
      <w:r w:rsidRPr="00622AE1">
        <w:rPr>
          <w:rFonts w:asciiTheme="minorEastAsia" w:hAnsiTheme="minorEastAsia" w:hint="eastAsia"/>
          <w:b/>
          <w:sz w:val="36"/>
          <w:szCs w:val="36"/>
        </w:rPr>
        <w:lastRenderedPageBreak/>
        <w:t>加强医疗卫生行风建设“九不准”</w:t>
      </w:r>
    </w:p>
    <w:p w:rsidR="00622AE1" w:rsidRDefault="00622AE1" w:rsidP="00622AE1">
      <w:pPr>
        <w:rPr>
          <w:rFonts w:asciiTheme="minorEastAsia" w:hAnsiTheme="minorEastAsia"/>
          <w:sz w:val="28"/>
          <w:szCs w:val="28"/>
        </w:rPr>
      </w:pPr>
      <w:r w:rsidRPr="00622AE1">
        <w:rPr>
          <w:rFonts w:asciiTheme="minorEastAsia" w:hAnsiTheme="minorEastAsia" w:hint="eastAsia"/>
          <w:sz w:val="28"/>
          <w:szCs w:val="28"/>
        </w:rPr>
        <w:t xml:space="preserve">　　</w:t>
      </w:r>
    </w:p>
    <w:p w:rsidR="00622AE1" w:rsidRPr="00622AE1" w:rsidRDefault="00622AE1" w:rsidP="00CF5A30">
      <w:pPr>
        <w:ind w:firstLineChars="200" w:firstLine="560"/>
        <w:rPr>
          <w:rFonts w:asciiTheme="minorEastAsia" w:hAnsiTheme="minorEastAsia"/>
          <w:sz w:val="28"/>
          <w:szCs w:val="28"/>
        </w:rPr>
      </w:pPr>
      <w:r w:rsidRPr="00622AE1">
        <w:rPr>
          <w:rFonts w:asciiTheme="minorEastAsia" w:hAnsiTheme="minorEastAsia" w:hint="eastAsia"/>
          <w:sz w:val="28"/>
          <w:szCs w:val="28"/>
        </w:rPr>
        <w:t>为进一步加强医疗卫生行风建设，严肃行业纪律，促进依法执业、廉洁行医，针对医疗卫生方面群众反映强烈的突出问题，制定以下“九不准”。</w:t>
      </w:r>
    </w:p>
    <w:p w:rsidR="00622AE1" w:rsidRPr="00CF5A30" w:rsidRDefault="00622AE1" w:rsidP="00622AE1">
      <w:pPr>
        <w:rPr>
          <w:rFonts w:asciiTheme="minorEastAsia" w:hAnsiTheme="minorEastAsia"/>
          <w:b/>
          <w:sz w:val="28"/>
          <w:szCs w:val="28"/>
        </w:rPr>
      </w:pPr>
      <w:r w:rsidRPr="00CF5A30">
        <w:rPr>
          <w:rFonts w:asciiTheme="minorEastAsia" w:hAnsiTheme="minorEastAsia" w:hint="eastAsia"/>
          <w:b/>
          <w:sz w:val="28"/>
          <w:szCs w:val="28"/>
        </w:rPr>
        <w:t xml:space="preserve">    一、不准将医疗卫生人员个人收入与药品和医学检查收入挂钩</w:t>
      </w:r>
    </w:p>
    <w:p w:rsidR="00622AE1" w:rsidRPr="00622AE1" w:rsidRDefault="00622AE1" w:rsidP="00622AE1">
      <w:pPr>
        <w:rPr>
          <w:rFonts w:asciiTheme="minorEastAsia" w:hAnsiTheme="minorEastAsia"/>
          <w:sz w:val="28"/>
          <w:szCs w:val="28"/>
        </w:rPr>
      </w:pPr>
      <w:r w:rsidRPr="00622AE1">
        <w:rPr>
          <w:rFonts w:asciiTheme="minorEastAsia" w:hAnsiTheme="minorEastAsia" w:hint="eastAsia"/>
          <w:sz w:val="28"/>
          <w:szCs w:val="28"/>
        </w:rPr>
        <w:t xml:space="preserve">    医疗卫生机构应当结合深化医改建立科学的医疗绩效评价机制和内部分配激励机制。严禁向科室或个人下达创收指标，严禁将医疗卫生人员奖金、工资等收入与药品、医学检查等业务收入挂钩。</w:t>
      </w:r>
    </w:p>
    <w:p w:rsidR="00622AE1" w:rsidRPr="00CF5A30" w:rsidRDefault="00622AE1" w:rsidP="00622AE1">
      <w:pPr>
        <w:rPr>
          <w:rFonts w:asciiTheme="minorEastAsia" w:hAnsiTheme="minorEastAsia"/>
          <w:b/>
          <w:sz w:val="28"/>
          <w:szCs w:val="28"/>
        </w:rPr>
      </w:pPr>
      <w:r w:rsidRPr="00622AE1">
        <w:rPr>
          <w:rFonts w:asciiTheme="minorEastAsia" w:hAnsiTheme="minorEastAsia" w:hint="eastAsia"/>
          <w:sz w:val="28"/>
          <w:szCs w:val="28"/>
        </w:rPr>
        <w:t xml:space="preserve">   </w:t>
      </w:r>
      <w:r w:rsidRPr="00CF5A30">
        <w:rPr>
          <w:rFonts w:asciiTheme="minorEastAsia" w:hAnsiTheme="minorEastAsia" w:hint="eastAsia"/>
          <w:b/>
          <w:sz w:val="28"/>
          <w:szCs w:val="28"/>
        </w:rPr>
        <w:t xml:space="preserve"> 二、不准开单提成</w:t>
      </w:r>
    </w:p>
    <w:p w:rsidR="00622AE1" w:rsidRPr="00622AE1" w:rsidRDefault="00622AE1" w:rsidP="00622AE1">
      <w:pPr>
        <w:rPr>
          <w:rFonts w:asciiTheme="minorEastAsia" w:hAnsiTheme="minorEastAsia"/>
          <w:sz w:val="28"/>
          <w:szCs w:val="28"/>
        </w:rPr>
      </w:pPr>
      <w:r w:rsidRPr="00622AE1">
        <w:rPr>
          <w:rFonts w:asciiTheme="minorEastAsia" w:hAnsiTheme="minorEastAsia" w:hint="eastAsia"/>
          <w:sz w:val="28"/>
          <w:szCs w:val="28"/>
        </w:rPr>
        <w:t xml:space="preserve">    医疗卫生机构应当通过综合目标考核，提高医疗服务质量和效率。严禁医疗卫生机构在药品处方、医学检查等医疗服务中实行开单提成的做法，严禁医疗卫生人员通过介绍患者到其他单位检查、治疗或购买医药产品等收取提成。</w:t>
      </w:r>
    </w:p>
    <w:p w:rsidR="00622AE1" w:rsidRPr="00CF5A30" w:rsidRDefault="00622AE1" w:rsidP="00622AE1">
      <w:pPr>
        <w:rPr>
          <w:rFonts w:asciiTheme="minorEastAsia" w:hAnsiTheme="minorEastAsia"/>
          <w:b/>
          <w:sz w:val="28"/>
          <w:szCs w:val="28"/>
        </w:rPr>
      </w:pPr>
      <w:r w:rsidRPr="00622AE1">
        <w:rPr>
          <w:rFonts w:asciiTheme="minorEastAsia" w:hAnsiTheme="minorEastAsia" w:hint="eastAsia"/>
          <w:sz w:val="28"/>
          <w:szCs w:val="28"/>
        </w:rPr>
        <w:t xml:space="preserve">   </w:t>
      </w:r>
      <w:r w:rsidRPr="00CF5A30">
        <w:rPr>
          <w:rFonts w:asciiTheme="minorEastAsia" w:hAnsiTheme="minorEastAsia" w:hint="eastAsia"/>
          <w:b/>
          <w:sz w:val="28"/>
          <w:szCs w:val="28"/>
        </w:rPr>
        <w:t xml:space="preserve"> 三、不准违规收费</w:t>
      </w:r>
    </w:p>
    <w:p w:rsidR="00622AE1" w:rsidRPr="00622AE1" w:rsidRDefault="00622AE1" w:rsidP="00622AE1">
      <w:pPr>
        <w:rPr>
          <w:rFonts w:asciiTheme="minorEastAsia" w:hAnsiTheme="minorEastAsia"/>
          <w:sz w:val="28"/>
          <w:szCs w:val="28"/>
        </w:rPr>
      </w:pPr>
      <w:r w:rsidRPr="00622AE1">
        <w:rPr>
          <w:rFonts w:asciiTheme="minorEastAsia" w:hAnsiTheme="minorEastAsia" w:hint="eastAsia"/>
          <w:sz w:val="28"/>
          <w:szCs w:val="28"/>
        </w:rPr>
        <w:t xml:space="preserve">    医疗卫生机构应当严格执行国家药品价格政策和医疗服务项目价格，公开医疗服务收费标准和常用药品价格。严禁在国家规定的收费项目和标准之外自立项目、分解项目收费或擅自提高标准加收费用，严禁重复收费。</w:t>
      </w:r>
    </w:p>
    <w:p w:rsidR="00622AE1" w:rsidRPr="00CF5A30" w:rsidRDefault="00622AE1" w:rsidP="00622AE1">
      <w:pPr>
        <w:rPr>
          <w:rFonts w:asciiTheme="minorEastAsia" w:hAnsiTheme="minorEastAsia"/>
          <w:b/>
          <w:sz w:val="28"/>
          <w:szCs w:val="28"/>
        </w:rPr>
      </w:pPr>
      <w:r w:rsidRPr="00622AE1">
        <w:rPr>
          <w:rFonts w:asciiTheme="minorEastAsia" w:hAnsiTheme="minorEastAsia" w:hint="eastAsia"/>
          <w:sz w:val="28"/>
          <w:szCs w:val="28"/>
        </w:rPr>
        <w:t xml:space="preserve">    </w:t>
      </w:r>
      <w:r w:rsidRPr="00CF5A30">
        <w:rPr>
          <w:rFonts w:asciiTheme="minorEastAsia" w:hAnsiTheme="minorEastAsia" w:hint="eastAsia"/>
          <w:b/>
          <w:sz w:val="28"/>
          <w:szCs w:val="28"/>
        </w:rPr>
        <w:t>四、不准违规接受社会捐赠资助</w:t>
      </w:r>
    </w:p>
    <w:p w:rsidR="00622AE1" w:rsidRPr="00622AE1" w:rsidRDefault="00622AE1" w:rsidP="00622AE1">
      <w:pPr>
        <w:rPr>
          <w:rFonts w:asciiTheme="minorEastAsia" w:hAnsiTheme="minorEastAsia"/>
          <w:sz w:val="28"/>
          <w:szCs w:val="28"/>
        </w:rPr>
      </w:pPr>
      <w:r w:rsidRPr="00622AE1">
        <w:rPr>
          <w:rFonts w:asciiTheme="minorEastAsia" w:hAnsiTheme="minorEastAsia" w:hint="eastAsia"/>
          <w:sz w:val="28"/>
          <w:szCs w:val="28"/>
        </w:rPr>
        <w:t xml:space="preserve">    医疗卫生机构及行业协会、学会等社会组织应当严格遵守国家关于接受社会捐赠资助管理有关规定，接受社会捐赠资助必须以法人名</w:t>
      </w:r>
      <w:r w:rsidRPr="00622AE1">
        <w:rPr>
          <w:rFonts w:asciiTheme="minorEastAsia" w:hAnsiTheme="minorEastAsia" w:hint="eastAsia"/>
          <w:sz w:val="28"/>
          <w:szCs w:val="28"/>
        </w:rPr>
        <w:lastRenderedPageBreak/>
        <w:t>义进行，捐赠资助财物必须由单位财务部门统一管理，严格按照捐赠协议约定开展公益非营利性业务活动。严禁医疗卫生机构内设部门和个人直接接受捐赠资助，严禁接受附有影响公平竞争条件的捐赠资助，严禁将接受捐赠资助与采购商品(服务)挂钩，严禁将捐赠资助资金用于发放职工福利，严禁接受企业捐赠资助出国（境）旅游或者变相旅游。</w:t>
      </w:r>
    </w:p>
    <w:p w:rsidR="00622AE1" w:rsidRPr="00CF5A30" w:rsidRDefault="00622AE1" w:rsidP="00622AE1">
      <w:pPr>
        <w:rPr>
          <w:rFonts w:asciiTheme="minorEastAsia" w:hAnsiTheme="minorEastAsia"/>
          <w:b/>
          <w:sz w:val="28"/>
          <w:szCs w:val="28"/>
        </w:rPr>
      </w:pPr>
      <w:r w:rsidRPr="00622AE1">
        <w:rPr>
          <w:rFonts w:asciiTheme="minorEastAsia" w:hAnsiTheme="minorEastAsia" w:hint="eastAsia"/>
          <w:sz w:val="28"/>
          <w:szCs w:val="28"/>
        </w:rPr>
        <w:t xml:space="preserve">   </w:t>
      </w:r>
      <w:r w:rsidRPr="00CF5A30">
        <w:rPr>
          <w:rFonts w:asciiTheme="minorEastAsia" w:hAnsiTheme="minorEastAsia" w:hint="eastAsia"/>
          <w:b/>
          <w:sz w:val="28"/>
          <w:szCs w:val="28"/>
        </w:rPr>
        <w:t xml:space="preserve"> 五、不准参与推销活动和违规发布医疗广告</w:t>
      </w:r>
    </w:p>
    <w:p w:rsidR="00622AE1" w:rsidRPr="00622AE1" w:rsidRDefault="00622AE1" w:rsidP="00622AE1">
      <w:pPr>
        <w:rPr>
          <w:rFonts w:asciiTheme="minorEastAsia" w:hAnsiTheme="minorEastAsia"/>
          <w:sz w:val="28"/>
          <w:szCs w:val="28"/>
        </w:rPr>
      </w:pPr>
      <w:r w:rsidRPr="00622AE1">
        <w:rPr>
          <w:rFonts w:asciiTheme="minorEastAsia" w:hAnsiTheme="minorEastAsia" w:hint="eastAsia"/>
          <w:sz w:val="28"/>
          <w:szCs w:val="28"/>
        </w:rPr>
        <w:t xml:space="preserve">    医疗卫生机构和医疗卫生人员应当注意维护行业形象。严禁违反规定发布医疗广告，严禁参与医药产品、食品、保健品等商品推销活动，严禁违反规定泄露患者等服务对象的个人资料和医学信息。</w:t>
      </w:r>
    </w:p>
    <w:p w:rsidR="00622AE1" w:rsidRPr="00CF5A30" w:rsidRDefault="00622AE1" w:rsidP="00622AE1">
      <w:pPr>
        <w:rPr>
          <w:rFonts w:asciiTheme="minorEastAsia" w:hAnsiTheme="minorEastAsia"/>
          <w:b/>
          <w:sz w:val="28"/>
          <w:szCs w:val="28"/>
        </w:rPr>
      </w:pPr>
      <w:r w:rsidRPr="00622AE1">
        <w:rPr>
          <w:rFonts w:asciiTheme="minorEastAsia" w:hAnsiTheme="minorEastAsia" w:hint="eastAsia"/>
          <w:sz w:val="28"/>
          <w:szCs w:val="28"/>
        </w:rPr>
        <w:t xml:space="preserve"> </w:t>
      </w:r>
      <w:r w:rsidRPr="00CF5A30">
        <w:rPr>
          <w:rFonts w:asciiTheme="minorEastAsia" w:hAnsiTheme="minorEastAsia" w:hint="eastAsia"/>
          <w:b/>
          <w:sz w:val="28"/>
          <w:szCs w:val="28"/>
        </w:rPr>
        <w:t xml:space="preserve">   六、不准为商业目的统方</w:t>
      </w:r>
    </w:p>
    <w:p w:rsidR="00622AE1" w:rsidRPr="00622AE1" w:rsidRDefault="00622AE1" w:rsidP="00622AE1">
      <w:pPr>
        <w:rPr>
          <w:rFonts w:asciiTheme="minorEastAsia" w:hAnsiTheme="minorEastAsia"/>
          <w:sz w:val="28"/>
          <w:szCs w:val="28"/>
        </w:rPr>
      </w:pPr>
      <w:r w:rsidRPr="00622AE1">
        <w:rPr>
          <w:rFonts w:asciiTheme="minorEastAsia" w:hAnsiTheme="minorEastAsia" w:hint="eastAsia"/>
          <w:sz w:val="28"/>
          <w:szCs w:val="28"/>
        </w:rPr>
        <w:t xml:space="preserve">    医疗卫生机构应当加强本单位信息系统中药品、医用耗材用量统计功能的管理，严格处方统计权限和审批程序。严禁医疗卫生人员利用任何途径和方式为商业目的统计医师个人及临床科室有关药品、医用耗材的用量信息，或为医药营销人员统计提供便利。</w:t>
      </w:r>
    </w:p>
    <w:p w:rsidR="00622AE1" w:rsidRPr="00CF5A30" w:rsidRDefault="00622AE1" w:rsidP="00622AE1">
      <w:pPr>
        <w:rPr>
          <w:rFonts w:asciiTheme="minorEastAsia" w:hAnsiTheme="minorEastAsia"/>
          <w:b/>
          <w:sz w:val="28"/>
          <w:szCs w:val="28"/>
        </w:rPr>
      </w:pPr>
      <w:r w:rsidRPr="00622AE1">
        <w:rPr>
          <w:rFonts w:asciiTheme="minorEastAsia" w:hAnsiTheme="minorEastAsia" w:hint="eastAsia"/>
          <w:sz w:val="28"/>
          <w:szCs w:val="28"/>
        </w:rPr>
        <w:t xml:space="preserve">  </w:t>
      </w:r>
      <w:r w:rsidRPr="00CF5A30">
        <w:rPr>
          <w:rFonts w:asciiTheme="minorEastAsia" w:hAnsiTheme="minorEastAsia" w:hint="eastAsia"/>
          <w:b/>
          <w:sz w:val="28"/>
          <w:szCs w:val="28"/>
        </w:rPr>
        <w:t xml:space="preserve">  七、不准违规私自采购使用医药产品</w:t>
      </w:r>
    </w:p>
    <w:p w:rsidR="00622AE1" w:rsidRPr="00622AE1" w:rsidRDefault="00622AE1" w:rsidP="00622AE1">
      <w:pPr>
        <w:rPr>
          <w:rFonts w:asciiTheme="minorEastAsia" w:hAnsiTheme="minorEastAsia"/>
          <w:sz w:val="28"/>
          <w:szCs w:val="28"/>
        </w:rPr>
      </w:pPr>
      <w:r w:rsidRPr="00622AE1">
        <w:rPr>
          <w:rFonts w:asciiTheme="minorEastAsia" w:hAnsiTheme="minorEastAsia" w:hint="eastAsia"/>
          <w:sz w:val="28"/>
          <w:szCs w:val="28"/>
        </w:rPr>
        <w:t xml:space="preserve">    医疗卫生机构应当严格遵守药品采购、验收、保管、供应等各项制度。严禁医疗卫生人员违反规定私自采购、销售、使用药品、医疗器械、医用卫生材料等医药产品。</w:t>
      </w:r>
    </w:p>
    <w:p w:rsidR="00622AE1" w:rsidRPr="00CF5A30" w:rsidRDefault="00622AE1" w:rsidP="00622AE1">
      <w:pPr>
        <w:rPr>
          <w:rFonts w:asciiTheme="minorEastAsia" w:hAnsiTheme="minorEastAsia"/>
          <w:b/>
          <w:sz w:val="28"/>
          <w:szCs w:val="28"/>
        </w:rPr>
      </w:pPr>
      <w:r w:rsidRPr="00622AE1">
        <w:rPr>
          <w:rFonts w:asciiTheme="minorEastAsia" w:hAnsiTheme="minorEastAsia" w:hint="eastAsia"/>
          <w:sz w:val="28"/>
          <w:szCs w:val="28"/>
        </w:rPr>
        <w:t xml:space="preserve"> </w:t>
      </w:r>
      <w:r w:rsidRPr="00CF5A30">
        <w:rPr>
          <w:rFonts w:asciiTheme="minorEastAsia" w:hAnsiTheme="minorEastAsia" w:hint="eastAsia"/>
          <w:b/>
          <w:sz w:val="28"/>
          <w:szCs w:val="28"/>
        </w:rPr>
        <w:t xml:space="preserve">   八、不准收受回扣</w:t>
      </w:r>
    </w:p>
    <w:p w:rsidR="00622AE1" w:rsidRPr="00622AE1" w:rsidRDefault="00622AE1" w:rsidP="00622AE1">
      <w:pPr>
        <w:rPr>
          <w:rFonts w:asciiTheme="minorEastAsia" w:hAnsiTheme="minorEastAsia"/>
          <w:sz w:val="28"/>
          <w:szCs w:val="28"/>
        </w:rPr>
      </w:pPr>
      <w:r w:rsidRPr="00622AE1">
        <w:rPr>
          <w:rFonts w:asciiTheme="minorEastAsia" w:hAnsiTheme="minorEastAsia" w:hint="eastAsia"/>
          <w:sz w:val="28"/>
          <w:szCs w:val="28"/>
        </w:rPr>
        <w:t xml:space="preserve">    医疗卫生人员应当遵纪守法、廉洁从业。严禁利用执业之便谋取不正当利益，严禁接受药品、医疗器械、医用卫生材料等医药产品生</w:t>
      </w:r>
      <w:r w:rsidRPr="00622AE1">
        <w:rPr>
          <w:rFonts w:asciiTheme="minorEastAsia" w:hAnsiTheme="minorEastAsia" w:hint="eastAsia"/>
          <w:sz w:val="28"/>
          <w:szCs w:val="28"/>
        </w:rPr>
        <w:lastRenderedPageBreak/>
        <w:t>产、经营企业或经销人员以各种名义、形式给予的回扣，严禁参加其安排、组织或支付费用的营业性娱乐场所的娱乐活动。</w:t>
      </w:r>
    </w:p>
    <w:p w:rsidR="00622AE1" w:rsidRPr="00CF5A30" w:rsidRDefault="00622AE1" w:rsidP="00622AE1">
      <w:pPr>
        <w:rPr>
          <w:rFonts w:asciiTheme="minorEastAsia" w:hAnsiTheme="minorEastAsia"/>
          <w:b/>
          <w:sz w:val="28"/>
          <w:szCs w:val="28"/>
        </w:rPr>
      </w:pPr>
      <w:r w:rsidRPr="00CF5A30">
        <w:rPr>
          <w:rFonts w:asciiTheme="minorEastAsia" w:hAnsiTheme="minorEastAsia" w:hint="eastAsia"/>
          <w:b/>
          <w:sz w:val="28"/>
          <w:szCs w:val="28"/>
        </w:rPr>
        <w:t xml:space="preserve">    九、不准收受患者“红包”</w:t>
      </w:r>
    </w:p>
    <w:p w:rsidR="00622AE1" w:rsidRPr="00622AE1" w:rsidRDefault="00622AE1" w:rsidP="00622AE1">
      <w:pPr>
        <w:rPr>
          <w:rFonts w:asciiTheme="minorEastAsia" w:hAnsiTheme="minorEastAsia"/>
          <w:sz w:val="28"/>
          <w:szCs w:val="28"/>
        </w:rPr>
      </w:pPr>
      <w:r w:rsidRPr="00622AE1">
        <w:rPr>
          <w:rFonts w:asciiTheme="minorEastAsia" w:hAnsiTheme="minorEastAsia" w:hint="eastAsia"/>
          <w:sz w:val="28"/>
          <w:szCs w:val="28"/>
        </w:rPr>
        <w:t xml:space="preserve">    医疗卫生人员应当恪守医德、严格自律。严禁索取或收受患者及其亲友的现金、有价证券、支付凭证和贵重礼品。</w:t>
      </w:r>
    </w:p>
    <w:p w:rsidR="00D503F7" w:rsidRPr="00622AE1" w:rsidRDefault="00622AE1" w:rsidP="00622AE1">
      <w:pPr>
        <w:rPr>
          <w:rFonts w:asciiTheme="minorEastAsia" w:hAnsiTheme="minorEastAsia"/>
          <w:sz w:val="28"/>
          <w:szCs w:val="28"/>
        </w:rPr>
      </w:pPr>
      <w:r w:rsidRPr="00622AE1">
        <w:rPr>
          <w:rFonts w:asciiTheme="minorEastAsia" w:hAnsiTheme="minorEastAsia" w:hint="eastAsia"/>
          <w:sz w:val="28"/>
          <w:szCs w:val="28"/>
        </w:rPr>
        <w:t xml:space="preserve">    各级卫生计生行政部门和医疗卫生机构应当切实加强对上述规定执行情况的监督检查，严肃查处违规行为。对违反规定的，根据国家法律法规和党纪政纪规定，视情节轻重、造成的影响与后果，由所在单位或有关卫生计生行政部门给予相应的组织处理、党纪政纪处分或行政处罚；涉嫌犯罪的，移送司法机关依法处理。对工作严重不负责任或失职渎职的，严肃追究领导责任。</w:t>
      </w:r>
    </w:p>
    <w:sectPr w:rsidR="00D503F7" w:rsidRPr="00622AE1" w:rsidSect="00D503F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25C" w:rsidRDefault="00FE725C" w:rsidP="00622AE1">
      <w:r>
        <w:separator/>
      </w:r>
    </w:p>
  </w:endnote>
  <w:endnote w:type="continuationSeparator" w:id="1">
    <w:p w:rsidR="00FE725C" w:rsidRDefault="00FE725C" w:rsidP="00622A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7449"/>
      <w:docPartObj>
        <w:docPartGallery w:val="Page Numbers (Bottom of Page)"/>
        <w:docPartUnique/>
      </w:docPartObj>
    </w:sdtPr>
    <w:sdtContent>
      <w:p w:rsidR="00622AE1" w:rsidRDefault="00D9142B">
        <w:pPr>
          <w:pStyle w:val="a4"/>
          <w:jc w:val="center"/>
        </w:pPr>
        <w:fldSimple w:instr=" PAGE   \* MERGEFORMAT ">
          <w:r w:rsidR="00CF5A30" w:rsidRPr="00CF5A30">
            <w:rPr>
              <w:noProof/>
              <w:lang w:val="zh-CN"/>
            </w:rPr>
            <w:t>6</w:t>
          </w:r>
        </w:fldSimple>
      </w:p>
    </w:sdtContent>
  </w:sdt>
  <w:p w:rsidR="00622AE1" w:rsidRDefault="00622A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25C" w:rsidRDefault="00FE725C" w:rsidP="00622AE1">
      <w:r>
        <w:separator/>
      </w:r>
    </w:p>
  </w:footnote>
  <w:footnote w:type="continuationSeparator" w:id="1">
    <w:p w:rsidR="00FE725C" w:rsidRDefault="00FE725C" w:rsidP="00622A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2AE1"/>
    <w:rsid w:val="00622AE1"/>
    <w:rsid w:val="00CF5A30"/>
    <w:rsid w:val="00D503F7"/>
    <w:rsid w:val="00D9142B"/>
    <w:rsid w:val="00EA7193"/>
    <w:rsid w:val="00FE72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3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2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2AE1"/>
    <w:rPr>
      <w:sz w:val="18"/>
      <w:szCs w:val="18"/>
    </w:rPr>
  </w:style>
  <w:style w:type="paragraph" w:styleId="a4">
    <w:name w:val="footer"/>
    <w:basedOn w:val="a"/>
    <w:link w:val="Char0"/>
    <w:uiPriority w:val="99"/>
    <w:unhideWhenUsed/>
    <w:rsid w:val="00622AE1"/>
    <w:pPr>
      <w:tabs>
        <w:tab w:val="center" w:pos="4153"/>
        <w:tab w:val="right" w:pos="8306"/>
      </w:tabs>
      <w:snapToGrid w:val="0"/>
      <w:jc w:val="left"/>
    </w:pPr>
    <w:rPr>
      <w:sz w:val="18"/>
      <w:szCs w:val="18"/>
    </w:rPr>
  </w:style>
  <w:style w:type="character" w:customStyle="1" w:styleId="Char0">
    <w:name w:val="页脚 Char"/>
    <w:basedOn w:val="a0"/>
    <w:link w:val="a4"/>
    <w:uiPriority w:val="99"/>
    <w:rsid w:val="00622AE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2019-09-23T03:50:00Z</dcterms:created>
  <dcterms:modified xsi:type="dcterms:W3CDTF">2019-09-24T00:08:00Z</dcterms:modified>
</cp:coreProperties>
</file>